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69C" w:rsidRPr="00BB19CA" w:rsidRDefault="00E013F5" w:rsidP="00D9169C">
      <w:pPr>
        <w:jc w:val="center"/>
        <w:rPr>
          <w:b/>
          <w:color w:val="000099"/>
          <w:sz w:val="28"/>
          <w:szCs w:val="28"/>
          <w:lang w:val="ro-RO"/>
        </w:rPr>
      </w:pPr>
      <w:r w:rsidRPr="00BB19CA">
        <w:rPr>
          <w:b/>
          <w:color w:val="000099"/>
          <w:sz w:val="28"/>
          <w:szCs w:val="28"/>
          <w:lang w:val="ro-RO"/>
        </w:rPr>
        <w:t xml:space="preserve">CURS </w:t>
      </w:r>
      <w:r w:rsidR="00B3080C" w:rsidRPr="00BB19CA">
        <w:rPr>
          <w:b/>
          <w:color w:val="000099"/>
          <w:sz w:val="28"/>
          <w:szCs w:val="28"/>
          <w:lang w:val="ro-RO"/>
        </w:rPr>
        <w:t>1</w:t>
      </w:r>
      <w:r w:rsidR="000A6E20" w:rsidRPr="00BB19CA">
        <w:rPr>
          <w:b/>
          <w:color w:val="000099"/>
          <w:sz w:val="28"/>
          <w:szCs w:val="28"/>
          <w:lang w:val="ro-RO"/>
        </w:rPr>
        <w:t>2</w:t>
      </w:r>
      <w:r w:rsidR="00D9169C" w:rsidRPr="00BB19CA">
        <w:rPr>
          <w:b/>
          <w:color w:val="000099"/>
          <w:sz w:val="28"/>
          <w:szCs w:val="28"/>
          <w:lang w:val="ro-RO"/>
        </w:rPr>
        <w:t xml:space="preserve"> – Analiza si sinteza circuitelor (4 / 6)</w:t>
      </w:r>
    </w:p>
    <w:p w:rsidR="00E013F5" w:rsidRPr="00BB19CA" w:rsidRDefault="00E013F5" w:rsidP="00E013F5">
      <w:pPr>
        <w:jc w:val="center"/>
        <w:rPr>
          <w:b/>
          <w:sz w:val="28"/>
          <w:szCs w:val="28"/>
          <w:lang w:val="ro-RO"/>
        </w:rPr>
      </w:pPr>
    </w:p>
    <w:p w:rsidR="00991A2C" w:rsidRPr="00BB19CA" w:rsidRDefault="00991A2C" w:rsidP="00991A2C">
      <w:pPr>
        <w:rPr>
          <w:b/>
          <w:sz w:val="28"/>
          <w:szCs w:val="28"/>
          <w:lang w:val="ro-RO"/>
        </w:rPr>
      </w:pPr>
      <w:r w:rsidRPr="00BB19CA">
        <w:rPr>
          <w:b/>
          <w:sz w:val="28"/>
          <w:szCs w:val="28"/>
          <w:lang w:val="ro-RO"/>
        </w:rPr>
        <w:t>Cuprins</w:t>
      </w:r>
    </w:p>
    <w:p w:rsidR="00991A2C" w:rsidRPr="00BB19CA" w:rsidRDefault="00991A2C" w:rsidP="00991A2C">
      <w:pPr>
        <w:jc w:val="both"/>
        <w:rPr>
          <w:b/>
          <w:bCs/>
          <w:lang w:val="ro-RO"/>
        </w:rPr>
      </w:pPr>
      <w:r w:rsidRPr="00BB19CA">
        <w:rPr>
          <w:b/>
          <w:bCs/>
          <w:lang w:val="ro-RO"/>
        </w:rPr>
        <w:t xml:space="preserve">        1. Aspecte fundamentale privind circuitele electronice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>Proprietăţile generale ale multiporţilor  /  Funcţii de circuit</w:t>
      </w:r>
    </w:p>
    <w:p w:rsidR="00991A2C" w:rsidRPr="00BB19CA" w:rsidRDefault="00991A2C" w:rsidP="00991A2C">
      <w:pPr>
        <w:jc w:val="both"/>
        <w:rPr>
          <w:b/>
          <w:bCs/>
          <w:color w:val="000000"/>
          <w:lang w:val="ro-RO"/>
        </w:rPr>
      </w:pPr>
      <w:r w:rsidRPr="00BB19CA">
        <w:rPr>
          <w:b/>
          <w:bCs/>
          <w:color w:val="000000"/>
          <w:lang w:val="ro-RO"/>
        </w:rPr>
        <w:t xml:space="preserve">        2. Uniporţi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color w:val="000000"/>
          <w:lang w:val="ro-RO"/>
        </w:rPr>
        <w:tab/>
      </w:r>
      <w:r w:rsidRPr="00BB19CA">
        <w:rPr>
          <w:bCs/>
          <w:lang w:val="ro-RO"/>
        </w:rPr>
        <w:t>Uniporţi ideali elementari / Uniporţi uzuali serie şi derivaţie (LC serie si derivatie)</w:t>
      </w:r>
    </w:p>
    <w:p w:rsidR="00991A2C" w:rsidRPr="00BB19CA" w:rsidRDefault="00991A2C" w:rsidP="00991A2C">
      <w:pPr>
        <w:jc w:val="both"/>
        <w:rPr>
          <w:b/>
          <w:bCs/>
          <w:lang w:val="ro-RO"/>
        </w:rPr>
      </w:pPr>
      <w:r w:rsidRPr="00BB19CA">
        <w:rPr>
          <w:b/>
          <w:bCs/>
          <w:lang w:val="ro-RO"/>
        </w:rPr>
        <w:t xml:space="preserve">        3. Diporţi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>Diporţi ideali (transformatorul ideal, convertaore de impedanta, surse comandate)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>Parametrii matriceali ai diporţilor (Z, Y, fundamentali, hibrizi)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>Conexiunile diporţilor  /  Structuri uzuale de diporţi  /  Echivalenţa diporţilor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>Parametrii imagine ai unui diport / Parametrii de lucru ai unui diport</w:t>
      </w:r>
    </w:p>
    <w:p w:rsidR="00991A2C" w:rsidRPr="00BB19CA" w:rsidRDefault="009440E0" w:rsidP="00991A2C">
      <w:pPr>
        <w:jc w:val="both"/>
        <w:rPr>
          <w:b/>
          <w:bCs/>
          <w:lang w:val="ro-RO"/>
        </w:rPr>
      </w:pPr>
      <w:r w:rsidRPr="00BB19CA">
        <w:rPr>
          <w:bCs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045B57A" wp14:editId="4D4FD320">
                <wp:simplePos x="0" y="0"/>
                <wp:positionH relativeFrom="column">
                  <wp:posOffset>23495</wp:posOffset>
                </wp:positionH>
                <wp:positionV relativeFrom="paragraph">
                  <wp:posOffset>23495</wp:posOffset>
                </wp:positionV>
                <wp:extent cx="5810250" cy="523875"/>
                <wp:effectExtent l="0" t="0" r="19050" b="28575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0250" cy="52387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1" o:spid="_x0000_s1026" style="position:absolute;margin-left:1.85pt;margin-top:1.85pt;width:457.5pt;height:41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" filled="f" strokecolor="red" strokeweight="2pt"/>
            </w:pict>
          </mc:Fallback>
        </mc:AlternateContent>
      </w:r>
      <w:r w:rsidR="00991A2C" w:rsidRPr="00BB19CA">
        <w:rPr>
          <w:b/>
          <w:bCs/>
          <w:lang w:val="ro-RO"/>
        </w:rPr>
        <w:t xml:space="preserve">        4. Diporţi pasivi uzuali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>Transformatorul de adaptare  /  Filtre electrice passive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>Circuite corectoare (de amplitudine, de faza)</w:t>
      </w:r>
    </w:p>
    <w:p w:rsidR="00991A2C" w:rsidRPr="00BB19CA" w:rsidRDefault="00991A2C" w:rsidP="00991A2C">
      <w:pPr>
        <w:jc w:val="both"/>
        <w:rPr>
          <w:b/>
          <w:bCs/>
          <w:lang w:val="ro-RO"/>
        </w:rPr>
      </w:pPr>
      <w:r w:rsidRPr="00BB19CA">
        <w:rPr>
          <w:b/>
          <w:bCs/>
          <w:lang w:val="ro-RO"/>
        </w:rPr>
        <w:t xml:space="preserve">       5. Diporţi activi uzuali </w:t>
      </w:r>
    </w:p>
    <w:p w:rsidR="00991A2C" w:rsidRPr="00BB19CA" w:rsidRDefault="00991A2C" w:rsidP="00991A2C">
      <w:pPr>
        <w:jc w:val="both"/>
        <w:rPr>
          <w:lang w:val="ro-RO"/>
        </w:rPr>
      </w:pPr>
      <w:r w:rsidRPr="00BB19CA">
        <w:rPr>
          <w:lang w:val="ro-RO"/>
        </w:rPr>
        <w:tab/>
        <w:t>Filtre active de ordinul unu (trece jos, trece sus, trece tot)</w:t>
      </w:r>
    </w:p>
    <w:p w:rsidR="00991A2C" w:rsidRPr="00BB19CA" w:rsidRDefault="00991A2C" w:rsidP="00991A2C">
      <w:pPr>
        <w:jc w:val="both"/>
        <w:rPr>
          <w:lang w:val="ro-RO"/>
        </w:rPr>
      </w:pPr>
      <w:r w:rsidRPr="00BB19CA">
        <w:rPr>
          <w:lang w:val="ro-RO"/>
        </w:rPr>
        <w:tab/>
        <w:t>Filtre de ordinul doi (trece jos, trece sus, trece banda, opreste banda)</w:t>
      </w:r>
    </w:p>
    <w:p w:rsidR="00991A2C" w:rsidRPr="00BB19CA" w:rsidRDefault="00991A2C" w:rsidP="00991A2C">
      <w:pPr>
        <w:ind w:firstLine="720"/>
        <w:jc w:val="both"/>
        <w:rPr>
          <w:bCs/>
          <w:lang w:val="ro-RO"/>
        </w:rPr>
      </w:pPr>
      <w:r w:rsidRPr="00BB19CA">
        <w:rPr>
          <w:bCs/>
          <w:lang w:val="ro-RO"/>
        </w:rPr>
        <w:t>Noţiuni de proiectare a filtrelor active</w:t>
      </w:r>
    </w:p>
    <w:p w:rsidR="00991A2C" w:rsidRPr="00BB19CA" w:rsidRDefault="00991A2C" w:rsidP="00991A2C">
      <w:pPr>
        <w:jc w:val="both"/>
        <w:rPr>
          <w:b/>
          <w:bCs/>
          <w:lang w:val="ro-RO"/>
        </w:rPr>
      </w:pPr>
      <w:r w:rsidRPr="00BB19CA">
        <w:rPr>
          <w:b/>
          <w:bCs/>
          <w:lang w:val="ro-RO"/>
        </w:rPr>
        <w:t xml:space="preserve">     6. Sinteza circuitelor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ab/>
        <w:t xml:space="preserve">Formularea problemei sintezei circuitelor  / </w:t>
      </w:r>
      <w:r w:rsidRPr="00BB19CA">
        <w:rPr>
          <w:bCs/>
          <w:lang w:val="ro-RO"/>
        </w:rPr>
        <w:tab/>
        <w:t xml:space="preserve">Realizabilitatea fizică a circuitelor </w:t>
      </w:r>
      <w:r w:rsidRPr="00BB19CA">
        <w:rPr>
          <w:bCs/>
          <w:lang w:val="ro-RO"/>
        </w:rPr>
        <w:tab/>
        <w:t>Sinteza uniporţilor LC (Foster, Cauer)</w:t>
      </w:r>
    </w:p>
    <w:p w:rsidR="00991A2C" w:rsidRPr="00BB19CA" w:rsidRDefault="00991A2C" w:rsidP="00991A2C">
      <w:pPr>
        <w:ind w:firstLine="720"/>
        <w:jc w:val="both"/>
        <w:rPr>
          <w:bCs/>
          <w:lang w:val="ro-RO"/>
        </w:rPr>
      </w:pPr>
      <w:r w:rsidRPr="00BB19CA">
        <w:rPr>
          <w:bCs/>
          <w:lang w:val="ro-RO"/>
        </w:rPr>
        <w:t>Sinteza uniporţilor RC (Foster, Cauer)</w:t>
      </w:r>
    </w:p>
    <w:p w:rsidR="00991A2C" w:rsidRPr="00BB19CA" w:rsidRDefault="00991A2C" w:rsidP="00991A2C">
      <w:pPr>
        <w:jc w:val="both"/>
        <w:rPr>
          <w:b/>
          <w:bCs/>
          <w:lang w:val="ro-RO"/>
        </w:rPr>
      </w:pPr>
      <w:r w:rsidRPr="00BB19CA">
        <w:rPr>
          <w:b/>
          <w:bCs/>
          <w:iCs/>
          <w:lang w:val="ro-RO"/>
        </w:rPr>
        <w:t xml:space="preserve">     7. </w:t>
      </w:r>
      <w:r w:rsidRPr="00BB19CA">
        <w:rPr>
          <w:b/>
          <w:bCs/>
          <w:lang w:val="ro-RO"/>
        </w:rPr>
        <w:t>Metode de aproximare în sinteza filtrelor</w:t>
      </w:r>
    </w:p>
    <w:p w:rsidR="00991A2C" w:rsidRPr="00BB19CA" w:rsidRDefault="00991A2C" w:rsidP="00991A2C">
      <w:pPr>
        <w:jc w:val="both"/>
        <w:rPr>
          <w:bCs/>
          <w:lang w:val="ro-RO"/>
        </w:rPr>
      </w:pPr>
      <w:r w:rsidRPr="00BB19CA">
        <w:rPr>
          <w:bCs/>
          <w:lang w:val="ro-RO"/>
        </w:rPr>
        <w:t xml:space="preserve">           Principiul sintezei / Aproximarea Butterworth  / Filtre Cebâşev</w:t>
      </w:r>
    </w:p>
    <w:p w:rsidR="00991A2C" w:rsidRPr="00BB19CA" w:rsidRDefault="00991A2C" w:rsidP="00991A2C">
      <w:pPr>
        <w:jc w:val="both"/>
        <w:rPr>
          <w:b/>
          <w:lang w:val="ro-RO"/>
        </w:rPr>
      </w:pPr>
      <w:r w:rsidRPr="00BB19CA">
        <w:rPr>
          <w:b/>
          <w:lang w:val="ro-RO"/>
        </w:rPr>
        <w:t>Concluzii</w:t>
      </w:r>
    </w:p>
    <w:p w:rsidR="00F54816" w:rsidRPr="00BB19CA" w:rsidRDefault="00F54816" w:rsidP="00E013F5">
      <w:pPr>
        <w:jc w:val="center"/>
        <w:rPr>
          <w:lang w:val="ro-RO"/>
        </w:rPr>
      </w:pPr>
    </w:p>
    <w:p w:rsidR="0027799D" w:rsidRDefault="0027799D" w:rsidP="00B9137B">
      <w:pPr>
        <w:ind w:firstLine="720"/>
        <w:jc w:val="center"/>
        <w:rPr>
          <w:b/>
          <w:color w:val="0000FF"/>
          <w:sz w:val="26"/>
          <w:szCs w:val="26"/>
          <w:lang w:val="ro-RO"/>
        </w:rPr>
      </w:pPr>
    </w:p>
    <w:p w:rsidR="005B7981" w:rsidRDefault="005B7981" w:rsidP="003E752D">
      <w:pPr>
        <w:ind w:firstLine="720"/>
        <w:rPr>
          <w:b/>
          <w:i/>
          <w:lang w:val="ro-RO"/>
        </w:rPr>
      </w:pPr>
      <w:bookmarkStart w:id="0" w:name="_GoBack"/>
      <w:bookmarkEnd w:id="0"/>
    </w:p>
    <w:p w:rsidR="00BE0114" w:rsidRPr="00B856F8" w:rsidRDefault="00B856F8" w:rsidP="00B856F8">
      <w:pPr>
        <w:pStyle w:val="Listparagraf"/>
        <w:numPr>
          <w:ilvl w:val="1"/>
          <w:numId w:val="19"/>
        </w:numPr>
        <w:rPr>
          <w:color w:val="0000FF"/>
          <w:lang w:val="ro-RO"/>
        </w:rPr>
      </w:pPr>
      <w:r>
        <w:rPr>
          <w:b/>
          <w:color w:val="0000FF"/>
          <w:lang w:val="ro-RO"/>
        </w:rPr>
        <w:t xml:space="preserve"> </w:t>
      </w:r>
      <w:r w:rsidR="00BE0114" w:rsidRPr="00B856F8">
        <w:rPr>
          <w:b/>
          <w:color w:val="0000FF"/>
          <w:lang w:val="ro-RO"/>
        </w:rPr>
        <w:t>Celule elementare de corectoare de fază</w:t>
      </w:r>
      <w:r w:rsidR="00BE0114" w:rsidRPr="00B856F8">
        <w:rPr>
          <w:color w:val="0000FF"/>
          <w:lang w:val="ro-RO"/>
        </w:rPr>
        <w:t xml:space="preserve"> (FTT)</w:t>
      </w:r>
    </w:p>
    <w:p w:rsidR="005B7981" w:rsidRPr="00BB19CA" w:rsidRDefault="005B7981" w:rsidP="003E752D">
      <w:pPr>
        <w:rPr>
          <w:b/>
          <w:i/>
          <w:lang w:val="ro-RO"/>
        </w:rPr>
      </w:pPr>
    </w:p>
    <w:p w:rsidR="00BE0114" w:rsidRDefault="00BE0114" w:rsidP="003E752D">
      <w:pPr>
        <w:rPr>
          <w:lang w:val="ro-RO"/>
        </w:rPr>
      </w:pPr>
      <w:r w:rsidRPr="001C738B">
        <w:rPr>
          <w:b/>
          <w:u w:val="single"/>
          <w:lang w:val="ro-RO"/>
        </w:rPr>
        <w:t>Celula F</w:t>
      </w:r>
      <w:r w:rsidR="00944CD6">
        <w:rPr>
          <w:b/>
          <w:u w:val="single"/>
          <w:lang w:val="ro-RO"/>
        </w:rPr>
        <w:t>T</w:t>
      </w:r>
      <w:r w:rsidRPr="001C738B">
        <w:rPr>
          <w:b/>
          <w:u w:val="single"/>
          <w:lang w:val="ro-RO"/>
        </w:rPr>
        <w:t>T de ordinul</w:t>
      </w:r>
      <w:r w:rsidRPr="001C738B">
        <w:rPr>
          <w:u w:val="single"/>
          <w:lang w:val="ro-RO"/>
        </w:rPr>
        <w:t xml:space="preserve"> </w:t>
      </w:r>
      <w:r w:rsidRPr="001C738B">
        <w:rPr>
          <w:b/>
          <w:u w:val="single"/>
          <w:lang w:val="ro-RO"/>
        </w:rPr>
        <w:t>1</w:t>
      </w:r>
      <w:r w:rsidRPr="001C738B">
        <w:rPr>
          <w:u w:val="single"/>
          <w:lang w:val="ro-RO"/>
        </w:rPr>
        <w:t>.</w:t>
      </w:r>
      <w:r w:rsidRPr="00BB19CA">
        <w:rPr>
          <w:lang w:val="ro-RO"/>
        </w:rPr>
        <w:t xml:space="preserve"> Se adoptă </w:t>
      </w:r>
      <w:r w:rsidRPr="00BB19CA">
        <w:rPr>
          <w:position w:val="-12"/>
          <w:lang w:val="ro-RO"/>
        </w:rPr>
        <w:object w:dxaOrig="135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18pt" o:ole="">
            <v:imagedata r:id="rId9" o:title=""/>
          </v:shape>
          <o:OLEObject Type="Embed" ProgID="Equation.DSMT4" ShapeID="_x0000_i1025" DrawAspect="Content" ObjectID="_1398505042" r:id="rId10"/>
        </w:object>
      </w:r>
      <w:r w:rsidRPr="00BB19CA">
        <w:rPr>
          <w:lang w:val="ro-RO"/>
        </w:rPr>
        <w:t xml:space="preserve"> şi rezultă din (</w:t>
      </w:r>
      <w:r w:rsidR="00E9382E">
        <w:rPr>
          <w:lang w:val="ro-RO"/>
        </w:rPr>
        <w:t>12</w:t>
      </w:r>
      <w:r w:rsidRPr="00BB19CA">
        <w:rPr>
          <w:lang w:val="ro-RO"/>
        </w:rPr>
        <w:t>):</w:t>
      </w:r>
    </w:p>
    <w:p w:rsidR="00E9382E" w:rsidRPr="00BB19CA" w:rsidRDefault="00E9382E" w:rsidP="003E752D">
      <w:pPr>
        <w:rPr>
          <w:lang w:val="ro-RO"/>
        </w:rPr>
      </w:pPr>
    </w:p>
    <w:p w:rsidR="00BE0114" w:rsidRPr="00BB19CA" w:rsidRDefault="00BE0114" w:rsidP="00917293">
      <w:pPr>
        <w:jc w:val="right"/>
        <w:rPr>
          <w:lang w:val="ro-RO"/>
        </w:rPr>
      </w:pPr>
      <w:r w:rsidRPr="00BB19CA">
        <w:rPr>
          <w:position w:val="-34"/>
          <w:lang w:val="ro-RO"/>
        </w:rPr>
        <w:object w:dxaOrig="4800" w:dyaOrig="720">
          <v:shape id="_x0000_i1026" type="#_x0000_t75" style="width:240pt;height:36pt" o:ole="">
            <v:imagedata r:id="rId11" o:title=""/>
          </v:shape>
          <o:OLEObject Type="Embed" ProgID="Equation.DSMT4" ShapeID="_x0000_i1026" DrawAspect="Content" ObjectID="_1398505043" r:id="rId12"/>
        </w:object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="00831C9D">
        <w:rPr>
          <w:lang w:val="ro-RO"/>
        </w:rPr>
        <w:t xml:space="preserve">          </w:t>
      </w:r>
      <w:r w:rsidRPr="00BB19CA">
        <w:rPr>
          <w:lang w:val="ro-RO"/>
        </w:rPr>
        <w:t>(1</w:t>
      </w:r>
      <w:r w:rsidR="00E9382E">
        <w:rPr>
          <w:lang w:val="ro-RO"/>
        </w:rPr>
        <w:t>3</w:t>
      </w:r>
      <w:r w:rsidRPr="00BB19CA">
        <w:rPr>
          <w:lang w:val="ro-RO"/>
        </w:rPr>
        <w:t>)</w:t>
      </w:r>
    </w:p>
    <w:p w:rsidR="00E9382E" w:rsidRDefault="00E9382E" w:rsidP="00E9382E">
      <w:pPr>
        <w:jc w:val="both"/>
        <w:rPr>
          <w:lang w:val="ro-RO"/>
        </w:rPr>
      </w:pPr>
    </w:p>
    <w:p w:rsidR="00BE0114" w:rsidRPr="00BB19CA" w:rsidRDefault="00BE0114" w:rsidP="00E9382E">
      <w:pPr>
        <w:jc w:val="both"/>
        <w:rPr>
          <w:lang w:val="ro-RO"/>
        </w:rPr>
      </w:pPr>
      <w:r w:rsidRPr="00BB19CA">
        <w:rPr>
          <w:lang w:val="ro-RO"/>
        </w:rPr>
        <w:t>Schema celulei F</w:t>
      </w:r>
      <w:r w:rsidR="00944CD6">
        <w:rPr>
          <w:lang w:val="ro-RO"/>
        </w:rPr>
        <w:t>T</w:t>
      </w:r>
      <w:r w:rsidRPr="00BB19CA">
        <w:rPr>
          <w:lang w:val="ro-RO"/>
        </w:rPr>
        <w:t xml:space="preserve">T şi caracteristicile </w:t>
      </w:r>
      <w:r w:rsidRPr="00BB19CA">
        <w:rPr>
          <w:i/>
          <w:lang w:val="ro-RO"/>
        </w:rPr>
        <w:t>b</w:t>
      </w:r>
      <w:r w:rsidRPr="00BB19CA">
        <w:rPr>
          <w:lang w:val="ro-RO"/>
        </w:rPr>
        <w:t>(</w:t>
      </w:r>
      <w:r w:rsidRPr="00BB19CA">
        <w:rPr>
          <w:i/>
          <w:lang w:val="ro-RO"/>
        </w:rPr>
        <w:t>ω</w:t>
      </w:r>
      <w:r w:rsidRPr="00BB19CA">
        <w:rPr>
          <w:lang w:val="ro-RO"/>
        </w:rPr>
        <w:t xml:space="preserve">) şi </w:t>
      </w:r>
      <w:r w:rsidRPr="00BB19CA">
        <w:rPr>
          <w:i/>
          <w:lang w:val="ro-RO"/>
        </w:rPr>
        <w:t>t</w:t>
      </w:r>
      <w:r w:rsidRPr="00BB19CA">
        <w:rPr>
          <w:i/>
          <w:vertAlign w:val="subscript"/>
          <w:lang w:val="ro-RO"/>
        </w:rPr>
        <w:t>g</w:t>
      </w:r>
      <w:r w:rsidRPr="00BB19CA">
        <w:rPr>
          <w:lang w:val="ro-RO"/>
        </w:rPr>
        <w:t>(</w:t>
      </w:r>
      <w:r w:rsidRPr="00BB19CA">
        <w:rPr>
          <w:i/>
          <w:lang w:val="ro-RO"/>
        </w:rPr>
        <w:t>ω</w:t>
      </w:r>
      <w:r w:rsidRPr="00BB19CA">
        <w:rPr>
          <w:lang w:val="ro-RO"/>
        </w:rPr>
        <w:t xml:space="preserve">) sunt date în fig. </w:t>
      </w:r>
      <w:r w:rsidR="00E9382E">
        <w:rPr>
          <w:lang w:val="ro-RO"/>
        </w:rPr>
        <w:t>4</w:t>
      </w:r>
      <w:r w:rsidRPr="00BB19CA">
        <w:rPr>
          <w:lang w:val="ro-RO"/>
        </w:rPr>
        <w:t xml:space="preserve">.a, </w:t>
      </w:r>
      <w:r w:rsidR="00E9382E">
        <w:rPr>
          <w:lang w:val="ro-RO"/>
        </w:rPr>
        <w:t>4</w:t>
      </w:r>
      <w:r w:rsidRPr="00BB19CA">
        <w:rPr>
          <w:lang w:val="ro-RO"/>
        </w:rPr>
        <w:t xml:space="preserve">.b şi </w:t>
      </w:r>
      <w:r w:rsidR="00E9382E">
        <w:rPr>
          <w:lang w:val="ro-RO"/>
        </w:rPr>
        <w:t>4</w:t>
      </w:r>
      <w:r w:rsidRPr="00BB19CA">
        <w:rPr>
          <w:lang w:val="ro-RO"/>
        </w:rPr>
        <w:t xml:space="preserve">.c. Din aceste caracteristici  se constată că timpul de propagare de grup are o evoluţie monotonă, deci posibilităţile de utilizare a circuitului pentru funcţia de corecţie sunt limitate. </w:t>
      </w:r>
    </w:p>
    <w:p w:rsidR="00CB7E9E" w:rsidRPr="00BB19CA" w:rsidRDefault="00CB7E9E" w:rsidP="00917293">
      <w:pPr>
        <w:rPr>
          <w:b/>
          <w:i/>
          <w:lang w:val="ro-RO"/>
        </w:rPr>
      </w:pPr>
    </w:p>
    <w:p w:rsidR="00CB7E9E" w:rsidRPr="00BB19CA" w:rsidRDefault="00CB7E9E" w:rsidP="00917293">
      <w:pPr>
        <w:rPr>
          <w:b/>
          <w:lang w:val="ro-RO"/>
        </w:rPr>
      </w:pPr>
      <w:r w:rsidRPr="00BB19CA">
        <w:rPr>
          <w:noProof/>
        </w:rPr>
        <w:drawing>
          <wp:inline distT="0" distB="0" distL="0" distR="0" wp14:anchorId="64856FFB" wp14:editId="6E25E631">
            <wp:extent cx="5760872" cy="12960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3"/>
                    <a:srcRect t="5326" b="-2607"/>
                    <a:stretch/>
                  </pic:blipFill>
                  <pic:spPr bwMode="auto">
                    <a:xfrm>
                      <a:off x="0" y="0"/>
                      <a:ext cx="5760085" cy="12958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7E9E" w:rsidRPr="00E9382E" w:rsidRDefault="00CB7E9E" w:rsidP="00CB7E9E">
      <w:pPr>
        <w:jc w:val="center"/>
        <w:rPr>
          <w:lang w:val="ro-RO"/>
        </w:rPr>
      </w:pPr>
      <w:r w:rsidRPr="00E9382E">
        <w:rPr>
          <w:lang w:val="ro-RO"/>
        </w:rPr>
        <w:t>Fig</w:t>
      </w:r>
      <w:r w:rsidR="00E9382E" w:rsidRPr="00E9382E">
        <w:rPr>
          <w:lang w:val="ro-RO"/>
        </w:rPr>
        <w:t>ura</w:t>
      </w:r>
      <w:r w:rsidRPr="00E9382E">
        <w:rPr>
          <w:lang w:val="ro-RO"/>
        </w:rPr>
        <w:t xml:space="preserve"> </w:t>
      </w:r>
      <w:r w:rsidR="00E9382E" w:rsidRPr="00E9382E">
        <w:rPr>
          <w:lang w:val="ro-RO"/>
        </w:rPr>
        <w:t>4:</w:t>
      </w:r>
      <w:r w:rsidRPr="00E9382E">
        <w:rPr>
          <w:lang w:val="ro-RO"/>
        </w:rPr>
        <w:t xml:space="preserve"> FTT de ordinul 1: schema celulei (a), caracteristicile b(ω) (b) şi t</w:t>
      </w:r>
      <w:r w:rsidRPr="00E9382E">
        <w:rPr>
          <w:vertAlign w:val="subscript"/>
          <w:lang w:val="ro-RO"/>
        </w:rPr>
        <w:t>g</w:t>
      </w:r>
      <w:r w:rsidRPr="00E9382E">
        <w:rPr>
          <w:lang w:val="ro-RO"/>
        </w:rPr>
        <w:t>(ω) (c)</w:t>
      </w:r>
    </w:p>
    <w:p w:rsidR="00CB7E9E" w:rsidRPr="00BB19CA" w:rsidRDefault="00CB7E9E" w:rsidP="00917293">
      <w:pPr>
        <w:rPr>
          <w:b/>
          <w:i/>
          <w:lang w:val="ro-RO"/>
        </w:rPr>
      </w:pPr>
    </w:p>
    <w:p w:rsidR="00CB7E9E" w:rsidRPr="00BB19CA" w:rsidRDefault="00CB7E9E" w:rsidP="00917293">
      <w:pPr>
        <w:rPr>
          <w:b/>
          <w:i/>
          <w:lang w:val="ro-RO"/>
        </w:rPr>
      </w:pPr>
    </w:p>
    <w:p w:rsidR="00BE0114" w:rsidRPr="00BB19CA" w:rsidRDefault="00BE0114" w:rsidP="00917293">
      <w:pPr>
        <w:rPr>
          <w:lang w:val="ro-RO"/>
        </w:rPr>
      </w:pPr>
      <w:r w:rsidRPr="001C738B">
        <w:rPr>
          <w:b/>
          <w:u w:val="single"/>
          <w:lang w:val="ro-RO"/>
        </w:rPr>
        <w:t>Celula F</w:t>
      </w:r>
      <w:r w:rsidR="00944CD6">
        <w:rPr>
          <w:b/>
          <w:u w:val="single"/>
          <w:lang w:val="ro-RO"/>
        </w:rPr>
        <w:t>T</w:t>
      </w:r>
      <w:r w:rsidRPr="001C738B">
        <w:rPr>
          <w:b/>
          <w:u w:val="single"/>
          <w:lang w:val="ro-RO"/>
        </w:rPr>
        <w:t>T de ordinul 2</w:t>
      </w:r>
      <w:r w:rsidRPr="00BB19CA">
        <w:rPr>
          <w:b/>
          <w:lang w:val="ro-RO"/>
        </w:rPr>
        <w:t xml:space="preserve"> </w:t>
      </w:r>
      <w:r w:rsidRPr="00BB19CA">
        <w:rPr>
          <w:lang w:val="ro-RO"/>
        </w:rPr>
        <w:t xml:space="preserve"> este dată în fig. </w:t>
      </w:r>
      <w:r w:rsidR="00E9382E">
        <w:rPr>
          <w:lang w:val="ro-RO"/>
        </w:rPr>
        <w:t>5</w:t>
      </w:r>
      <w:r w:rsidRPr="00BB19CA">
        <w:rPr>
          <w:lang w:val="ro-RO"/>
        </w:rPr>
        <w:t xml:space="preserve">.   Reactanţa </w:t>
      </w:r>
      <w:r w:rsidRPr="00BB19CA">
        <w:rPr>
          <w:i/>
          <w:lang w:val="ro-RO"/>
        </w:rPr>
        <w:t>X</w:t>
      </w:r>
      <w:r w:rsidRPr="00BB19CA">
        <w:rPr>
          <w:i/>
          <w:vertAlign w:val="subscript"/>
          <w:lang w:val="ro-RO"/>
        </w:rPr>
        <w:t>a</w:t>
      </w:r>
      <w:r w:rsidRPr="00BB19CA">
        <w:rPr>
          <w:lang w:val="ro-RO"/>
        </w:rPr>
        <w:t xml:space="preserve"> este:</w:t>
      </w:r>
    </w:p>
    <w:p w:rsidR="00E9382E" w:rsidRDefault="00E9382E" w:rsidP="00E9382E">
      <w:pPr>
        <w:jc w:val="right"/>
        <w:rPr>
          <w:position w:val="-34"/>
          <w:lang w:val="ro-RO"/>
        </w:rPr>
      </w:pPr>
    </w:p>
    <w:p w:rsidR="00BE0114" w:rsidRPr="00BB19CA" w:rsidRDefault="00BE0114" w:rsidP="00E9382E">
      <w:pPr>
        <w:jc w:val="right"/>
        <w:rPr>
          <w:lang w:val="ro-RO"/>
        </w:rPr>
      </w:pPr>
      <w:r w:rsidRPr="00BB19CA">
        <w:rPr>
          <w:position w:val="-34"/>
          <w:lang w:val="ro-RO"/>
        </w:rPr>
        <w:object w:dxaOrig="4760" w:dyaOrig="720">
          <v:shape id="_x0000_i1027" type="#_x0000_t75" style="width:215.25pt;height:36pt" o:ole="">
            <v:imagedata r:id="rId14" o:title=""/>
          </v:shape>
          <o:OLEObject Type="Embed" ProgID="Equation.DSMT4" ShapeID="_x0000_i1027" DrawAspect="Content" ObjectID="_1398505044" r:id="rId15"/>
        </w:object>
      </w:r>
      <w:r w:rsidRPr="00BB19CA">
        <w:rPr>
          <w:lang w:val="ro-RO"/>
        </w:rPr>
        <w:t xml:space="preserve">  </w:t>
      </w:r>
      <w:r w:rsidR="00E9382E">
        <w:rPr>
          <w:lang w:val="ro-RO"/>
        </w:rPr>
        <w:t xml:space="preserve">                                  </w:t>
      </w:r>
      <w:r w:rsidRPr="00BB19CA">
        <w:rPr>
          <w:lang w:val="ro-RO"/>
        </w:rPr>
        <w:t>(</w:t>
      </w:r>
      <w:r w:rsidR="00E9382E">
        <w:rPr>
          <w:lang w:val="ro-RO"/>
        </w:rPr>
        <w:t>14</w:t>
      </w:r>
      <w:r w:rsidRPr="00BB19CA">
        <w:rPr>
          <w:lang w:val="ro-RO"/>
        </w:rPr>
        <w:t>)</w:t>
      </w:r>
    </w:p>
    <w:p w:rsidR="00BE0114" w:rsidRPr="00BB19CA" w:rsidRDefault="00BE0114" w:rsidP="00302E86">
      <w:pPr>
        <w:rPr>
          <w:lang w:val="ro-RO"/>
        </w:rPr>
      </w:pPr>
      <w:r w:rsidRPr="00BB19CA">
        <w:rPr>
          <w:lang w:val="ro-RO"/>
        </w:rPr>
        <w:t xml:space="preserve">sau </w:t>
      </w:r>
    </w:p>
    <w:p w:rsidR="00BE0114" w:rsidRPr="00BB19CA" w:rsidRDefault="00BE0114" w:rsidP="00302E86">
      <w:pPr>
        <w:jc w:val="right"/>
        <w:rPr>
          <w:lang w:val="ro-RO"/>
        </w:rPr>
      </w:pPr>
      <w:r w:rsidRPr="00BB19CA">
        <w:rPr>
          <w:position w:val="-32"/>
          <w:lang w:val="ro-RO"/>
        </w:rPr>
        <w:object w:dxaOrig="2160" w:dyaOrig="700">
          <v:shape id="_x0000_i1028" type="#_x0000_t75" style="width:102.75pt;height:35.25pt" o:ole="">
            <v:imagedata r:id="rId16" o:title=""/>
          </v:shape>
          <o:OLEObject Type="Embed" ProgID="Equation.DSMT4" ShapeID="_x0000_i1028" DrawAspect="Content" ObjectID="_1398505045" r:id="rId17"/>
        </w:object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="00E9382E">
        <w:rPr>
          <w:lang w:val="ro-RO"/>
        </w:rPr>
        <w:tab/>
      </w:r>
      <w:r w:rsidR="00E9382E">
        <w:rPr>
          <w:lang w:val="ro-RO"/>
        </w:rPr>
        <w:tab/>
      </w:r>
      <w:r w:rsidRPr="00BB19CA">
        <w:rPr>
          <w:lang w:val="ro-RO"/>
        </w:rPr>
        <w:t>(</w:t>
      </w:r>
      <w:r w:rsidR="00E9382E">
        <w:rPr>
          <w:lang w:val="ro-RO"/>
        </w:rPr>
        <w:t>15</w:t>
      </w:r>
      <w:r w:rsidRPr="00BB19CA">
        <w:rPr>
          <w:lang w:val="ro-RO"/>
        </w:rPr>
        <w:t>)</w:t>
      </w:r>
    </w:p>
    <w:p w:rsidR="00E9382E" w:rsidRDefault="00BE0114" w:rsidP="00E9382E">
      <w:pPr>
        <w:rPr>
          <w:lang w:val="ro-RO"/>
        </w:rPr>
      </w:pPr>
      <w:r w:rsidRPr="00BB19CA">
        <w:rPr>
          <w:lang w:val="ro-RO"/>
        </w:rPr>
        <w:t>unde</w:t>
      </w:r>
      <w:r w:rsidRPr="00BB19CA">
        <w:rPr>
          <w:lang w:val="ro-RO"/>
        </w:rPr>
        <w:tab/>
      </w:r>
    </w:p>
    <w:p w:rsidR="00BE0114" w:rsidRPr="00BB19CA" w:rsidRDefault="00BE0114" w:rsidP="00302E86">
      <w:pPr>
        <w:jc w:val="right"/>
        <w:rPr>
          <w:lang w:val="ro-RO"/>
        </w:rPr>
      </w:pPr>
      <w:r w:rsidRPr="00BB19CA">
        <w:rPr>
          <w:lang w:val="ro-RO"/>
        </w:rPr>
        <w:tab/>
        <w:t xml:space="preserve"> </w:t>
      </w:r>
      <w:r w:rsidRPr="00BB19CA">
        <w:rPr>
          <w:position w:val="-12"/>
          <w:lang w:val="ro-RO"/>
        </w:rPr>
        <w:object w:dxaOrig="1020" w:dyaOrig="360">
          <v:shape id="_x0000_i1029" type="#_x0000_t75" style="width:51pt;height:18pt" o:ole="">
            <v:imagedata r:id="rId18" o:title=""/>
          </v:shape>
          <o:OLEObject Type="Embed" ProgID="Equation.DSMT4" ShapeID="_x0000_i1029" DrawAspect="Content" ObjectID="_1398505046" r:id="rId19"/>
        </w:object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="00E9382E">
        <w:rPr>
          <w:lang w:val="ro-RO"/>
        </w:rPr>
        <w:tab/>
      </w:r>
      <w:r w:rsidR="00E9382E">
        <w:rPr>
          <w:lang w:val="ro-RO"/>
        </w:rPr>
        <w:tab/>
      </w:r>
      <w:r w:rsidR="00E9382E">
        <w:rPr>
          <w:lang w:val="ro-RO"/>
        </w:rPr>
        <w:tab/>
      </w:r>
      <w:r w:rsidRPr="00BB19CA">
        <w:rPr>
          <w:lang w:val="ro-RO"/>
        </w:rPr>
        <w:t>(</w:t>
      </w:r>
      <w:r w:rsidR="00E9382E">
        <w:rPr>
          <w:lang w:val="ro-RO"/>
        </w:rPr>
        <w:t>16</w:t>
      </w:r>
      <w:r w:rsidRPr="00BB19CA">
        <w:rPr>
          <w:lang w:val="ro-RO"/>
        </w:rPr>
        <w:t>)</w:t>
      </w:r>
    </w:p>
    <w:p w:rsidR="00E9382E" w:rsidRDefault="00E9382E" w:rsidP="00E9382E">
      <w:pPr>
        <w:ind w:firstLine="374"/>
        <w:jc w:val="center"/>
        <w:rPr>
          <w:lang w:val="ro-RO"/>
        </w:rPr>
      </w:pPr>
      <w:r>
        <w:rPr>
          <w:noProof/>
        </w:rPr>
        <w:drawing>
          <wp:inline distT="0" distB="0" distL="0" distR="0">
            <wp:extent cx="2238375" cy="1238250"/>
            <wp:effectExtent l="0" t="0" r="9525" b="0"/>
            <wp:docPr id="3" name="I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2E" w:rsidRPr="00E9382E" w:rsidRDefault="00E9382E" w:rsidP="00E9382E">
      <w:pPr>
        <w:ind w:firstLine="374"/>
        <w:jc w:val="center"/>
        <w:rPr>
          <w:lang w:val="ro-RO"/>
        </w:rPr>
      </w:pPr>
      <w:r w:rsidRPr="00E9382E">
        <w:rPr>
          <w:lang w:val="ro-RO"/>
        </w:rPr>
        <w:t xml:space="preserve">Figura 5: Schema FTT de ordinul 2 </w:t>
      </w:r>
    </w:p>
    <w:p w:rsidR="00E9382E" w:rsidRDefault="00E9382E" w:rsidP="00E9382E">
      <w:pPr>
        <w:ind w:firstLine="374"/>
        <w:jc w:val="center"/>
        <w:rPr>
          <w:sz w:val="20"/>
          <w:szCs w:val="20"/>
          <w:lang w:val="ro-RO"/>
        </w:rPr>
      </w:pPr>
    </w:p>
    <w:p w:rsidR="00E9382E" w:rsidRDefault="00E9382E" w:rsidP="00E9382E">
      <w:pPr>
        <w:ind w:firstLine="374"/>
        <w:jc w:val="center"/>
        <w:rPr>
          <w:lang w:val="ro-RO"/>
        </w:rPr>
      </w:pPr>
    </w:p>
    <w:p w:rsidR="00BE0114" w:rsidRPr="00BB19CA" w:rsidRDefault="00BE0114" w:rsidP="00E9382E">
      <w:pPr>
        <w:rPr>
          <w:lang w:val="ro-RO"/>
        </w:rPr>
      </w:pPr>
      <w:r w:rsidRPr="00BB19CA">
        <w:rPr>
          <w:lang w:val="ro-RO"/>
        </w:rPr>
        <w:t>Utilizând relaţia (</w:t>
      </w:r>
      <w:r w:rsidR="00944CD6">
        <w:rPr>
          <w:lang w:val="ro-RO"/>
        </w:rPr>
        <w:t>12</w:t>
      </w:r>
      <w:r w:rsidRPr="00BB19CA">
        <w:rPr>
          <w:lang w:val="ro-RO"/>
        </w:rPr>
        <w:t xml:space="preserve">), rezultă caracteristica de fază, în funcţie de pulsaţia raportată </w:t>
      </w:r>
      <w:r w:rsidRPr="00BB19CA">
        <w:rPr>
          <w:position w:val="-10"/>
          <w:lang w:val="ro-RO"/>
        </w:rPr>
        <w:object w:dxaOrig="200" w:dyaOrig="260">
          <v:shape id="_x0000_i1030" type="#_x0000_t75" style="width:9.75pt;height:12.75pt" o:ole="">
            <v:imagedata r:id="rId21" o:title=""/>
          </v:shape>
          <o:OLEObject Type="Embed" ProgID="Equation.DSMT4" ShapeID="_x0000_i1030" DrawAspect="Content" ObjectID="_1398505047" r:id="rId22"/>
        </w:object>
      </w:r>
      <w:r w:rsidRPr="00BB19CA">
        <w:rPr>
          <w:lang w:val="ro-RO"/>
        </w:rPr>
        <w:t>:</w:t>
      </w:r>
    </w:p>
    <w:p w:rsidR="00BE0114" w:rsidRPr="00BB19CA" w:rsidRDefault="00BE0114" w:rsidP="00CB6993">
      <w:pPr>
        <w:ind w:firstLine="374"/>
        <w:jc w:val="right"/>
        <w:rPr>
          <w:lang w:val="ro-RO"/>
        </w:rPr>
      </w:pPr>
      <w:r w:rsidRPr="00BB19CA">
        <w:rPr>
          <w:position w:val="-32"/>
          <w:lang w:val="ro-RO"/>
        </w:rPr>
        <w:object w:dxaOrig="2320" w:dyaOrig="700">
          <v:shape id="_x0000_i1031" type="#_x0000_t75" style="width:116.25pt;height:35.25pt" o:ole="">
            <v:imagedata r:id="rId23" o:title=""/>
          </v:shape>
          <o:OLEObject Type="Embed" ProgID="Equation.DSMT4" ShapeID="_x0000_i1031" DrawAspect="Content" ObjectID="_1398505048" r:id="rId24"/>
        </w:object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="00E9382E">
        <w:rPr>
          <w:lang w:val="ro-RO"/>
        </w:rPr>
        <w:t xml:space="preserve">               </w:t>
      </w:r>
      <w:r w:rsidRPr="00BB19CA">
        <w:rPr>
          <w:lang w:val="ro-RO"/>
        </w:rPr>
        <w:t>(</w:t>
      </w:r>
      <w:r w:rsidR="00E9382E">
        <w:rPr>
          <w:lang w:val="ro-RO"/>
        </w:rPr>
        <w:t>17</w:t>
      </w:r>
      <w:r w:rsidRPr="00BB19CA">
        <w:rPr>
          <w:lang w:val="ro-RO"/>
        </w:rPr>
        <w:t>)</w:t>
      </w:r>
    </w:p>
    <w:p w:rsidR="00E9382E" w:rsidRDefault="00BE0114" w:rsidP="00E9382E">
      <w:pPr>
        <w:rPr>
          <w:lang w:val="ro-RO"/>
        </w:rPr>
      </w:pPr>
      <w:r w:rsidRPr="00BB19CA">
        <w:rPr>
          <w:lang w:val="ro-RO"/>
        </w:rPr>
        <w:t>în care</w:t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</w:r>
    </w:p>
    <w:p w:rsidR="00BE0114" w:rsidRPr="00BB19CA" w:rsidRDefault="00BE0114" w:rsidP="00E9382E">
      <w:pPr>
        <w:jc w:val="right"/>
        <w:rPr>
          <w:lang w:val="ro-RO"/>
        </w:rPr>
      </w:pPr>
      <w:r w:rsidRPr="00BB19CA">
        <w:rPr>
          <w:lang w:val="ro-RO"/>
        </w:rPr>
        <w:tab/>
      </w:r>
      <w:r w:rsidRPr="00BB19CA">
        <w:rPr>
          <w:position w:val="-12"/>
          <w:lang w:val="ro-RO"/>
        </w:rPr>
        <w:object w:dxaOrig="1180" w:dyaOrig="360">
          <v:shape id="_x0000_i1032" type="#_x0000_t75" style="width:59.25pt;height:18pt" o:ole="">
            <v:imagedata r:id="rId25" o:title=""/>
          </v:shape>
          <o:OLEObject Type="Embed" ProgID="Equation.DSMT4" ShapeID="_x0000_i1032" DrawAspect="Content" ObjectID="_1398505049" r:id="rId26"/>
        </w:object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</w:r>
      <w:r w:rsidRPr="00BB19CA">
        <w:rPr>
          <w:lang w:val="ro-RO"/>
        </w:rPr>
        <w:tab/>
        <w:t xml:space="preserve">   (</w:t>
      </w:r>
      <w:r w:rsidR="00E9382E">
        <w:rPr>
          <w:lang w:val="ro-RO"/>
        </w:rPr>
        <w:t>18</w:t>
      </w:r>
      <w:r w:rsidRPr="00BB19CA">
        <w:rPr>
          <w:lang w:val="ro-RO"/>
        </w:rPr>
        <w:t xml:space="preserve">)  </w:t>
      </w:r>
    </w:p>
    <w:p w:rsidR="00BE0114" w:rsidRPr="00BB19CA" w:rsidRDefault="00BE0114" w:rsidP="00CB6993">
      <w:pPr>
        <w:rPr>
          <w:lang w:val="ro-RO"/>
        </w:rPr>
      </w:pPr>
    </w:p>
    <w:p w:rsidR="00EA2B70" w:rsidRPr="00BB19CA" w:rsidRDefault="00EA2B70" w:rsidP="00CB6993">
      <w:pPr>
        <w:rPr>
          <w:lang w:val="ro-RO"/>
        </w:rPr>
      </w:pPr>
      <w:r w:rsidRPr="00BB19CA">
        <w:rPr>
          <w:noProof/>
        </w:rPr>
        <w:drawing>
          <wp:inline distT="0" distB="0" distL="0" distR="0" wp14:anchorId="3EFCE93A" wp14:editId="078C207A">
            <wp:extent cx="5760085" cy="2417266"/>
            <wp:effectExtent l="0" t="0" r="0" b="254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760085" cy="2417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2B70" w:rsidRPr="00E9382E" w:rsidRDefault="00EA2B70" w:rsidP="00EA2B70">
      <w:pPr>
        <w:jc w:val="center"/>
        <w:rPr>
          <w:lang w:val="ro-RO"/>
        </w:rPr>
      </w:pPr>
      <w:r w:rsidRPr="00E9382E">
        <w:rPr>
          <w:lang w:val="ro-RO"/>
        </w:rPr>
        <w:t>Fig</w:t>
      </w:r>
      <w:r w:rsidR="00E9382E" w:rsidRPr="00E9382E">
        <w:rPr>
          <w:lang w:val="ro-RO"/>
        </w:rPr>
        <w:t>ura</w:t>
      </w:r>
      <w:r w:rsidRPr="00E9382E">
        <w:rPr>
          <w:lang w:val="ro-RO"/>
        </w:rPr>
        <w:t xml:space="preserve"> </w:t>
      </w:r>
      <w:r w:rsidR="00E9382E" w:rsidRPr="00E9382E">
        <w:rPr>
          <w:lang w:val="ro-RO"/>
        </w:rPr>
        <w:t>6:</w:t>
      </w:r>
      <w:r w:rsidRPr="00E9382E">
        <w:rPr>
          <w:lang w:val="ro-RO"/>
        </w:rPr>
        <w:t xml:space="preserve"> Caracteristica de fază (a) şi a timpului de propagare de grup (b) pentru FTT de ordinul 2</w:t>
      </w:r>
    </w:p>
    <w:p w:rsidR="00EA2B70" w:rsidRPr="00BB19CA" w:rsidRDefault="00EA2B70" w:rsidP="00CB6993">
      <w:pPr>
        <w:rPr>
          <w:lang w:val="ro-RO"/>
        </w:rPr>
      </w:pPr>
    </w:p>
    <w:p w:rsidR="00BE0114" w:rsidRPr="00E9382E" w:rsidRDefault="00BE0114" w:rsidP="002603B9">
      <w:pPr>
        <w:jc w:val="both"/>
        <w:rPr>
          <w:u w:val="single"/>
          <w:lang w:val="ro-RO"/>
        </w:rPr>
      </w:pPr>
      <w:r w:rsidRPr="00BB19CA">
        <w:rPr>
          <w:lang w:val="ro-RO"/>
        </w:rPr>
        <w:t xml:space="preserve">Caractereristica de fază este dată în fig. </w:t>
      </w:r>
      <w:r w:rsidR="00E9382E">
        <w:rPr>
          <w:lang w:val="ro-RO"/>
        </w:rPr>
        <w:t>6</w:t>
      </w:r>
      <w:r w:rsidRPr="00BB19CA">
        <w:rPr>
          <w:lang w:val="ro-RO"/>
        </w:rPr>
        <w:t xml:space="preserve">.a, iar caracteristica timpului de propagare de grup în fig. </w:t>
      </w:r>
      <w:r w:rsidR="00E9382E">
        <w:rPr>
          <w:lang w:val="ro-RO"/>
        </w:rPr>
        <w:t>6</w:t>
      </w:r>
      <w:r w:rsidRPr="00BB19CA">
        <w:rPr>
          <w:lang w:val="ro-RO"/>
        </w:rPr>
        <w:t xml:space="preserve">.b. Pentru </w:t>
      </w:r>
      <w:r w:rsidRPr="00BB19CA">
        <w:rPr>
          <w:position w:val="-8"/>
          <w:lang w:val="ro-RO"/>
        </w:rPr>
        <w:object w:dxaOrig="999" w:dyaOrig="360">
          <v:shape id="_x0000_i1033" type="#_x0000_t75" style="width:50.25pt;height:18pt" o:ole="">
            <v:imagedata r:id="rId28" o:title=""/>
          </v:shape>
          <o:OLEObject Type="Embed" ProgID="Equation.DSMT4" ShapeID="_x0000_i1033" DrawAspect="Content" ObjectID="_1398505050" r:id="rId29"/>
        </w:object>
      </w:r>
      <w:r w:rsidRPr="00BB19CA">
        <w:rPr>
          <w:lang w:val="ro-RO"/>
        </w:rPr>
        <w:t xml:space="preserve">, caracteristica </w:t>
      </w:r>
      <w:r w:rsidRPr="00BB19CA">
        <w:rPr>
          <w:position w:val="-16"/>
          <w:lang w:val="ro-RO"/>
        </w:rPr>
        <w:object w:dxaOrig="600" w:dyaOrig="400">
          <v:shape id="_x0000_i1034" type="#_x0000_t75" style="width:30pt;height:20.25pt" o:ole="">
            <v:imagedata r:id="rId30" o:title=""/>
          </v:shape>
          <o:OLEObject Type="Embed" ProgID="Equation.DSMT4" ShapeID="_x0000_i1034" DrawAspect="Content" ObjectID="_1398505051" r:id="rId31"/>
        </w:object>
      </w:r>
      <w:r w:rsidRPr="00BB19CA">
        <w:rPr>
          <w:lang w:val="ro-RO"/>
        </w:rPr>
        <w:t xml:space="preserve"> este monoton scăzătoare, iar  pentru </w:t>
      </w:r>
      <w:r w:rsidRPr="00BB19CA">
        <w:rPr>
          <w:position w:val="-8"/>
          <w:lang w:val="ro-RO"/>
        </w:rPr>
        <w:object w:dxaOrig="1020" w:dyaOrig="360">
          <v:shape id="_x0000_i1035" type="#_x0000_t75" style="width:51pt;height:18pt" o:ole="">
            <v:imagedata r:id="rId32" o:title=""/>
          </v:shape>
          <o:OLEObject Type="Embed" ProgID="Equation.DSMT4" ShapeID="_x0000_i1035" DrawAspect="Content" ObjectID="_1398505052" r:id="rId33"/>
        </w:object>
      </w:r>
      <w:r w:rsidRPr="00BB19CA">
        <w:rPr>
          <w:lang w:val="ro-RO"/>
        </w:rPr>
        <w:t xml:space="preserve">, caracteristica are zone cu pantă pozitivă. Rezultă că acest circuit oferă mai multe posibilităţi de a realiza un compensator pentru timpul de propagare de grup. In plus, se observă că atunci când parametrul </w:t>
      </w:r>
      <w:r w:rsidRPr="00BB19CA">
        <w:rPr>
          <w:i/>
          <w:lang w:val="ro-RO"/>
        </w:rPr>
        <w:t>m</w:t>
      </w:r>
      <w:r w:rsidRPr="00BB19CA">
        <w:rPr>
          <w:lang w:val="ro-RO"/>
        </w:rPr>
        <w:t xml:space="preserve"> are valoarea 0.605, caracteristica de fază este practic liniară, iar </w:t>
      </w:r>
      <w:r w:rsidRPr="00BB19CA">
        <w:rPr>
          <w:position w:val="-16"/>
          <w:lang w:val="ro-RO"/>
        </w:rPr>
        <w:object w:dxaOrig="600" w:dyaOrig="400">
          <v:shape id="_x0000_i1036" type="#_x0000_t75" style="width:30pt;height:20.25pt" o:ole="">
            <v:imagedata r:id="rId30" o:title=""/>
          </v:shape>
          <o:OLEObject Type="Embed" ProgID="Equation.DSMT4" ShapeID="_x0000_i1036" DrawAspect="Content" ObjectID="_1398505053" r:id="rId34"/>
        </w:object>
      </w:r>
      <w:r w:rsidRPr="00BB19CA">
        <w:rPr>
          <w:lang w:val="ro-RO"/>
        </w:rPr>
        <w:t xml:space="preserve"> este practic constant, la o valoare </w:t>
      </w:r>
      <w:r w:rsidRPr="00BB19CA">
        <w:rPr>
          <w:position w:val="-16"/>
          <w:lang w:val="ro-RO"/>
        </w:rPr>
        <w:object w:dxaOrig="920" w:dyaOrig="400">
          <v:shape id="_x0000_i1037" type="#_x0000_t75" style="width:45.75pt;height:20.25pt" o:ole="">
            <v:imagedata r:id="rId35" o:title=""/>
          </v:shape>
          <o:OLEObject Type="Embed" ProgID="Equation.DSMT4" ShapeID="_x0000_i1037" DrawAspect="Content" ObjectID="_1398505054" r:id="rId36"/>
        </w:object>
      </w:r>
      <w:r w:rsidRPr="00BB19CA">
        <w:rPr>
          <w:lang w:val="ro-RO"/>
        </w:rPr>
        <w:t xml:space="preserve">, pentru </w:t>
      </w:r>
      <w:r w:rsidRPr="00BB19CA">
        <w:rPr>
          <w:position w:val="-10"/>
          <w:lang w:val="ro-RO"/>
        </w:rPr>
        <w:object w:dxaOrig="740" w:dyaOrig="320">
          <v:shape id="_x0000_i1038" type="#_x0000_t75" style="width:36.75pt;height:15.75pt" o:ole="">
            <v:imagedata r:id="rId37" o:title=""/>
          </v:shape>
          <o:OLEObject Type="Embed" ProgID="Equation.DSMT4" ShapeID="_x0000_i1038" DrawAspect="Content" ObjectID="_1398505055" r:id="rId38"/>
        </w:object>
      </w:r>
      <w:r w:rsidRPr="00BB19CA">
        <w:rPr>
          <w:lang w:val="ro-RO"/>
        </w:rPr>
        <w:t xml:space="preserve">. Intrucât caracteristica de amplificare este unitară (circuitul este FTT), iar caracteristica de fază este practic liniară, cu panta </w:t>
      </w:r>
      <w:r w:rsidRPr="00BB19CA">
        <w:rPr>
          <w:position w:val="-16"/>
          <w:lang w:val="ro-RO"/>
        </w:rPr>
        <w:object w:dxaOrig="920" w:dyaOrig="400">
          <v:shape id="_x0000_i1039" type="#_x0000_t75" style="width:45.75pt;height:20.25pt" o:ole="">
            <v:imagedata r:id="rId35" o:title=""/>
          </v:shape>
          <o:OLEObject Type="Embed" ProgID="Equation.DSMT4" ShapeID="_x0000_i1039" DrawAspect="Content" ObjectID="_1398505056" r:id="rId39"/>
        </w:object>
      </w:r>
      <w:r w:rsidRPr="00BB19CA">
        <w:rPr>
          <w:lang w:val="ro-RO"/>
        </w:rPr>
        <w:t xml:space="preserve">, rezultă că în banda de frecvenţe [0, </w:t>
      </w:r>
      <w:r w:rsidRPr="00BB19CA">
        <w:rPr>
          <w:position w:val="-10"/>
          <w:lang w:val="ro-RO"/>
        </w:rPr>
        <w:object w:dxaOrig="740" w:dyaOrig="320">
          <v:shape id="_x0000_i1040" type="#_x0000_t75" style="width:36.75pt;height:15.75pt" o:ole="">
            <v:imagedata r:id="rId40" o:title=""/>
          </v:shape>
          <o:OLEObject Type="Embed" ProgID="Equation.DSMT4" ShapeID="_x0000_i1040" DrawAspect="Content" ObjectID="_1398505057" r:id="rId41"/>
        </w:object>
      </w:r>
      <w:r w:rsidRPr="00BB19CA">
        <w:rPr>
          <w:lang w:val="ro-RO"/>
        </w:rPr>
        <w:t xml:space="preserve">], </w:t>
      </w:r>
      <w:r w:rsidRPr="00E9382E">
        <w:rPr>
          <w:u w:val="single"/>
          <w:lang w:val="ro-RO"/>
        </w:rPr>
        <w:t>circuitul aproximează comportarea unei linii de întârziere.</w:t>
      </w:r>
    </w:p>
    <w:p w:rsidR="00BE0114" w:rsidRPr="00BB19CA" w:rsidRDefault="00BE0114" w:rsidP="006F1A15">
      <w:pPr>
        <w:ind w:firstLine="720"/>
        <w:jc w:val="both"/>
        <w:rPr>
          <w:lang w:val="ro-RO"/>
        </w:rPr>
      </w:pPr>
      <w:r w:rsidRPr="00BB19CA">
        <w:rPr>
          <w:lang w:val="ro-RO"/>
        </w:rPr>
        <w:t xml:space="preserve"> Liniile de întârziere artificiale se realizează pe baza celulei analizate, însă la realizările efective, schema diportului în X se transformă într-o schemă de diport echivalent în T podit, ca în fig. </w:t>
      </w:r>
      <w:r w:rsidR="00E9382E">
        <w:rPr>
          <w:lang w:val="ro-RO"/>
        </w:rPr>
        <w:t>7</w:t>
      </w:r>
      <w:r w:rsidRPr="00BB19CA">
        <w:rPr>
          <w:lang w:val="ro-RO"/>
        </w:rPr>
        <w:t xml:space="preserve">. </w:t>
      </w:r>
    </w:p>
    <w:p w:rsidR="00BE0114" w:rsidRDefault="00E9382E" w:rsidP="00E9382E">
      <w:pPr>
        <w:jc w:val="center"/>
        <w:rPr>
          <w:lang w:val="ro-RO"/>
        </w:rPr>
      </w:pPr>
      <w:r>
        <w:rPr>
          <w:noProof/>
        </w:rPr>
        <w:drawing>
          <wp:inline distT="0" distB="0" distL="0" distR="0">
            <wp:extent cx="2495550" cy="1295400"/>
            <wp:effectExtent l="0" t="0" r="0" b="0"/>
            <wp:docPr id="4" name="I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0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82E" w:rsidRPr="00BB19CA" w:rsidRDefault="00E9382E" w:rsidP="002603B9">
      <w:pPr>
        <w:jc w:val="both"/>
        <w:rPr>
          <w:lang w:val="ro-RO"/>
        </w:rPr>
      </w:pPr>
    </w:p>
    <w:p w:rsidR="00E9382E" w:rsidRPr="00E9382E" w:rsidRDefault="00E9382E" w:rsidP="00E9382E">
      <w:pPr>
        <w:jc w:val="center"/>
        <w:rPr>
          <w:lang w:val="ro-RO"/>
        </w:rPr>
      </w:pPr>
      <w:r w:rsidRPr="00E9382E">
        <w:rPr>
          <w:lang w:val="ro-RO"/>
        </w:rPr>
        <w:t>Figura 7: Schema unei celule în T podit a unei linii de întârziere artificiale</w:t>
      </w:r>
    </w:p>
    <w:p w:rsidR="006F65A8" w:rsidRPr="00BB19CA" w:rsidRDefault="006F65A8" w:rsidP="00E013F5">
      <w:pPr>
        <w:jc w:val="center"/>
        <w:rPr>
          <w:lang w:val="ro-RO"/>
        </w:rPr>
      </w:pPr>
    </w:p>
    <w:sectPr w:rsidR="006F65A8" w:rsidRPr="00BB19CA" w:rsidSect="004F5C2E">
      <w:headerReference w:type="even" r:id="rId43"/>
      <w:headerReference w:type="default" r:id="rId44"/>
      <w:pgSz w:w="11907" w:h="16840" w:code="9"/>
      <w:pgMar w:top="1418" w:right="1418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E01" w:rsidRDefault="00337E01" w:rsidP="00C46EBA">
      <w:r>
        <w:separator/>
      </w:r>
    </w:p>
  </w:endnote>
  <w:endnote w:type="continuationSeparator" w:id="0">
    <w:p w:rsidR="00337E01" w:rsidRDefault="00337E01" w:rsidP="00C46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E01" w:rsidRDefault="00337E01" w:rsidP="00C46EBA">
      <w:r>
        <w:separator/>
      </w:r>
    </w:p>
  </w:footnote>
  <w:footnote w:type="continuationSeparator" w:id="0">
    <w:p w:rsidR="00337E01" w:rsidRDefault="00337E01" w:rsidP="00C46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EBA" w:rsidRDefault="00C46EBA" w:rsidP="00264A59">
    <w:pPr>
      <w:pStyle w:val="Antet"/>
      <w:pBdr>
        <w:bottom w:val="single" w:sz="4" w:space="1" w:color="auto"/>
      </w:pBdr>
    </w:pPr>
    <w:r>
      <w:fldChar w:fldCharType="begin"/>
    </w:r>
    <w:r>
      <w:instrText xml:space="preserve"> PAGE   \* MERGEFORMAT </w:instrText>
    </w:r>
    <w:r>
      <w:fldChar w:fldCharType="separate"/>
    </w:r>
    <w:r w:rsidR="00997BFD">
      <w:rPr>
        <w:noProof/>
      </w:rPr>
      <w:t>2</w:t>
    </w:r>
    <w:r>
      <w:rPr>
        <w:noProof/>
      </w:rPr>
      <w:fldChar w:fldCharType="end"/>
    </w:r>
  </w:p>
  <w:p w:rsidR="00C46EBA" w:rsidRDefault="00C46EB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6EBA" w:rsidRDefault="00C46EBA" w:rsidP="00C46EBA">
    <w:pPr>
      <w:pStyle w:val="Antet"/>
      <w:pBdr>
        <w:bottom w:val="single" w:sz="4" w:space="1" w:color="auto"/>
      </w:pBdr>
    </w:pPr>
    <w:r>
      <w:fldChar w:fldCharType="begin"/>
    </w:r>
    <w:r>
      <w:instrText xml:space="preserve"> PAGE   \* MERGEFORMAT </w:instrText>
    </w:r>
    <w:r>
      <w:fldChar w:fldCharType="separate"/>
    </w:r>
    <w:r w:rsidR="00997BFD"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                                          Analiza si sinteza circuitelor si sistemelor</w:t>
    </w:r>
  </w:p>
  <w:p w:rsidR="00C46EBA" w:rsidRDefault="00C46EBA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83898"/>
    <w:multiLevelType w:val="hybridMultilevel"/>
    <w:tmpl w:val="D7E890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9005B2"/>
    <w:multiLevelType w:val="hybridMultilevel"/>
    <w:tmpl w:val="59E41D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F81375"/>
    <w:multiLevelType w:val="hybridMultilevel"/>
    <w:tmpl w:val="1650424C"/>
    <w:lvl w:ilvl="0" w:tplc="34D669A4">
      <w:start w:val="1"/>
      <w:numFmt w:val="decimal"/>
      <w:lvlText w:val="%1."/>
      <w:lvlJc w:val="left"/>
      <w:pPr>
        <w:tabs>
          <w:tab w:val="num" w:pos="1079"/>
        </w:tabs>
        <w:ind w:left="1079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3">
    <w:nsid w:val="0BB95E1B"/>
    <w:multiLevelType w:val="hybridMultilevel"/>
    <w:tmpl w:val="73EC8658"/>
    <w:lvl w:ilvl="0" w:tplc="7350223A">
      <w:start w:val="1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4">
    <w:nsid w:val="23B21D4B"/>
    <w:multiLevelType w:val="hybridMultilevel"/>
    <w:tmpl w:val="6980E600"/>
    <w:lvl w:ilvl="0" w:tplc="9A24CB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3B935AB"/>
    <w:multiLevelType w:val="hybridMultilevel"/>
    <w:tmpl w:val="41442E7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B73099"/>
    <w:multiLevelType w:val="hybridMultilevel"/>
    <w:tmpl w:val="93CA1ADA"/>
    <w:lvl w:ilvl="0" w:tplc="61742032">
      <w:start w:val="1"/>
      <w:numFmt w:val="lowerLetter"/>
      <w:lvlText w:val="%1."/>
      <w:lvlJc w:val="left"/>
      <w:pPr>
        <w:tabs>
          <w:tab w:val="num" w:pos="974"/>
        </w:tabs>
        <w:ind w:left="974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7">
    <w:nsid w:val="2CEE6625"/>
    <w:multiLevelType w:val="hybridMultilevel"/>
    <w:tmpl w:val="E684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CC6AE3"/>
    <w:multiLevelType w:val="hybridMultilevel"/>
    <w:tmpl w:val="8FF8AC30"/>
    <w:lvl w:ilvl="0" w:tplc="FB708ACE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139516A"/>
    <w:multiLevelType w:val="hybridMultilevel"/>
    <w:tmpl w:val="0B727C06"/>
    <w:lvl w:ilvl="0" w:tplc="ABCC24D2">
      <w:start w:val="2"/>
      <w:numFmt w:val="bullet"/>
      <w:lvlText w:val="-"/>
      <w:lvlJc w:val="left"/>
      <w:pPr>
        <w:tabs>
          <w:tab w:val="num" w:pos="974"/>
        </w:tabs>
        <w:ind w:left="974" w:hanging="6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0">
    <w:nsid w:val="52275B07"/>
    <w:multiLevelType w:val="hybridMultilevel"/>
    <w:tmpl w:val="7938F3B4"/>
    <w:lvl w:ilvl="0" w:tplc="19A64828">
      <w:start w:val="1"/>
      <w:numFmt w:val="decimal"/>
      <w:lvlText w:val="%1."/>
      <w:lvlJc w:val="left"/>
      <w:pPr>
        <w:tabs>
          <w:tab w:val="num" w:pos="1738"/>
        </w:tabs>
        <w:ind w:left="1738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1">
    <w:nsid w:val="5B4945BF"/>
    <w:multiLevelType w:val="hybridMultilevel"/>
    <w:tmpl w:val="9F727B9A"/>
    <w:lvl w:ilvl="0" w:tplc="9E140B88">
      <w:start w:val="1"/>
      <w:numFmt w:val="bullet"/>
      <w:lvlText w:val="-"/>
      <w:lvlJc w:val="left"/>
      <w:pPr>
        <w:tabs>
          <w:tab w:val="num" w:pos="734"/>
        </w:tabs>
        <w:ind w:left="73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2">
    <w:nsid w:val="5CD76905"/>
    <w:multiLevelType w:val="multilevel"/>
    <w:tmpl w:val="6282A3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60F56B3D"/>
    <w:multiLevelType w:val="hybridMultilevel"/>
    <w:tmpl w:val="C024993A"/>
    <w:lvl w:ilvl="0" w:tplc="BA747592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lang w:val="fr-F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14">
    <w:nsid w:val="6C0F53D6"/>
    <w:multiLevelType w:val="multilevel"/>
    <w:tmpl w:val="E17E3D00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73B77AEC"/>
    <w:multiLevelType w:val="hybridMultilevel"/>
    <w:tmpl w:val="C63200F8"/>
    <w:lvl w:ilvl="0" w:tplc="A6A217A8">
      <w:start w:val="1"/>
      <w:numFmt w:val="decimal"/>
      <w:lvlText w:val="%1."/>
      <w:lvlJc w:val="left"/>
      <w:pPr>
        <w:tabs>
          <w:tab w:val="num" w:pos="1094"/>
        </w:tabs>
        <w:ind w:left="10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14"/>
        </w:tabs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34"/>
        </w:tabs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54"/>
        </w:tabs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74"/>
        </w:tabs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94"/>
        </w:tabs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14"/>
        </w:tabs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34"/>
        </w:tabs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54"/>
        </w:tabs>
        <w:ind w:left="6854" w:hanging="180"/>
      </w:pPr>
    </w:lvl>
  </w:abstractNum>
  <w:abstractNum w:abstractNumId="16">
    <w:nsid w:val="777A4969"/>
    <w:multiLevelType w:val="hybridMultilevel"/>
    <w:tmpl w:val="00B809B8"/>
    <w:lvl w:ilvl="0" w:tplc="0409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7">
    <w:nsid w:val="7A15584A"/>
    <w:multiLevelType w:val="hybridMultilevel"/>
    <w:tmpl w:val="6CCEAE7C"/>
    <w:lvl w:ilvl="0" w:tplc="45182568">
      <w:start w:val="1"/>
      <w:numFmt w:val="decimal"/>
      <w:lvlText w:val="%1)"/>
      <w:lvlJc w:val="left"/>
      <w:pPr>
        <w:tabs>
          <w:tab w:val="num" w:pos="1004"/>
        </w:tabs>
        <w:ind w:left="1004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8">
    <w:nsid w:val="7FD610EC"/>
    <w:multiLevelType w:val="hybridMultilevel"/>
    <w:tmpl w:val="A2065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11"/>
  </w:num>
  <w:num w:numId="5">
    <w:abstractNumId w:val="8"/>
  </w:num>
  <w:num w:numId="6">
    <w:abstractNumId w:val="17"/>
  </w:num>
  <w:num w:numId="7">
    <w:abstractNumId w:val="15"/>
  </w:num>
  <w:num w:numId="8">
    <w:abstractNumId w:val="14"/>
  </w:num>
  <w:num w:numId="9">
    <w:abstractNumId w:val="6"/>
  </w:num>
  <w:num w:numId="10">
    <w:abstractNumId w:val="2"/>
  </w:num>
  <w:num w:numId="11">
    <w:abstractNumId w:val="18"/>
  </w:num>
  <w:num w:numId="12">
    <w:abstractNumId w:val="13"/>
  </w:num>
  <w:num w:numId="13">
    <w:abstractNumId w:val="3"/>
  </w:num>
  <w:num w:numId="14">
    <w:abstractNumId w:val="9"/>
  </w:num>
  <w:num w:numId="15">
    <w:abstractNumId w:val="16"/>
  </w:num>
  <w:num w:numId="16">
    <w:abstractNumId w:val="0"/>
  </w:num>
  <w:num w:numId="17">
    <w:abstractNumId w:val="7"/>
  </w:num>
  <w:num w:numId="18">
    <w:abstractNumId w:val="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87"/>
  <w:drawingGridVerticalSpacing w:val="187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3F5"/>
    <w:rsid w:val="000339FA"/>
    <w:rsid w:val="00037DB3"/>
    <w:rsid w:val="0004746E"/>
    <w:rsid w:val="00064BEA"/>
    <w:rsid w:val="000A6E20"/>
    <w:rsid w:val="000E2449"/>
    <w:rsid w:val="00101DFE"/>
    <w:rsid w:val="001B0495"/>
    <w:rsid w:val="001C738B"/>
    <w:rsid w:val="0020084A"/>
    <w:rsid w:val="00200C36"/>
    <w:rsid w:val="00216A46"/>
    <w:rsid w:val="00235884"/>
    <w:rsid w:val="00236571"/>
    <w:rsid w:val="002506FD"/>
    <w:rsid w:val="00264A59"/>
    <w:rsid w:val="00274FA9"/>
    <w:rsid w:val="00276A1D"/>
    <w:rsid w:val="0027799D"/>
    <w:rsid w:val="00296D10"/>
    <w:rsid w:val="002B5732"/>
    <w:rsid w:val="002C5310"/>
    <w:rsid w:val="002E5787"/>
    <w:rsid w:val="002F11D3"/>
    <w:rsid w:val="002F7760"/>
    <w:rsid w:val="0031588B"/>
    <w:rsid w:val="00337E01"/>
    <w:rsid w:val="0036303E"/>
    <w:rsid w:val="003A2EEF"/>
    <w:rsid w:val="003B0FBD"/>
    <w:rsid w:val="003C203C"/>
    <w:rsid w:val="003C5AC2"/>
    <w:rsid w:val="003C7BFC"/>
    <w:rsid w:val="004045F3"/>
    <w:rsid w:val="004228B3"/>
    <w:rsid w:val="00466BC0"/>
    <w:rsid w:val="00475134"/>
    <w:rsid w:val="004908F9"/>
    <w:rsid w:val="004A20FC"/>
    <w:rsid w:val="004C4C34"/>
    <w:rsid w:val="004E0E18"/>
    <w:rsid w:val="004F5C2E"/>
    <w:rsid w:val="00506E2D"/>
    <w:rsid w:val="00533CB4"/>
    <w:rsid w:val="00571E34"/>
    <w:rsid w:val="005774A3"/>
    <w:rsid w:val="005A4B95"/>
    <w:rsid w:val="005A5F9D"/>
    <w:rsid w:val="005B7981"/>
    <w:rsid w:val="005E6211"/>
    <w:rsid w:val="005E7519"/>
    <w:rsid w:val="005F538B"/>
    <w:rsid w:val="00616164"/>
    <w:rsid w:val="0062405F"/>
    <w:rsid w:val="00642F3B"/>
    <w:rsid w:val="00651576"/>
    <w:rsid w:val="00663ACF"/>
    <w:rsid w:val="006754CA"/>
    <w:rsid w:val="0069359F"/>
    <w:rsid w:val="006C5958"/>
    <w:rsid w:val="006F65A8"/>
    <w:rsid w:val="00737079"/>
    <w:rsid w:val="00751209"/>
    <w:rsid w:val="00764335"/>
    <w:rsid w:val="00782EF9"/>
    <w:rsid w:val="0079700A"/>
    <w:rsid w:val="007A3D6F"/>
    <w:rsid w:val="007E4B47"/>
    <w:rsid w:val="00831C9D"/>
    <w:rsid w:val="008455E1"/>
    <w:rsid w:val="00857D51"/>
    <w:rsid w:val="008D676B"/>
    <w:rsid w:val="008E0284"/>
    <w:rsid w:val="008E3AEC"/>
    <w:rsid w:val="008E5997"/>
    <w:rsid w:val="008F60CC"/>
    <w:rsid w:val="009061B3"/>
    <w:rsid w:val="00923474"/>
    <w:rsid w:val="009440E0"/>
    <w:rsid w:val="00944CD6"/>
    <w:rsid w:val="00962E8D"/>
    <w:rsid w:val="00963212"/>
    <w:rsid w:val="00966252"/>
    <w:rsid w:val="00985842"/>
    <w:rsid w:val="00986D2D"/>
    <w:rsid w:val="00991A2C"/>
    <w:rsid w:val="00992BFD"/>
    <w:rsid w:val="00997BFD"/>
    <w:rsid w:val="009A60DC"/>
    <w:rsid w:val="009B71A3"/>
    <w:rsid w:val="009E400C"/>
    <w:rsid w:val="00A11AC4"/>
    <w:rsid w:val="00A30C90"/>
    <w:rsid w:val="00A34FE6"/>
    <w:rsid w:val="00A36DDF"/>
    <w:rsid w:val="00A4403B"/>
    <w:rsid w:val="00A470F3"/>
    <w:rsid w:val="00A73783"/>
    <w:rsid w:val="00A73D08"/>
    <w:rsid w:val="00AB5A5D"/>
    <w:rsid w:val="00AC09BF"/>
    <w:rsid w:val="00AD286B"/>
    <w:rsid w:val="00AD4ABB"/>
    <w:rsid w:val="00AE0CB8"/>
    <w:rsid w:val="00AE13CD"/>
    <w:rsid w:val="00AE6CE9"/>
    <w:rsid w:val="00B04B5E"/>
    <w:rsid w:val="00B11A5F"/>
    <w:rsid w:val="00B3080C"/>
    <w:rsid w:val="00B31B4F"/>
    <w:rsid w:val="00B62F62"/>
    <w:rsid w:val="00B828F6"/>
    <w:rsid w:val="00B856F8"/>
    <w:rsid w:val="00BA4794"/>
    <w:rsid w:val="00BB19CA"/>
    <w:rsid w:val="00BE0114"/>
    <w:rsid w:val="00BF239C"/>
    <w:rsid w:val="00BF76B8"/>
    <w:rsid w:val="00C3443B"/>
    <w:rsid w:val="00C40766"/>
    <w:rsid w:val="00C46EBA"/>
    <w:rsid w:val="00C6372F"/>
    <w:rsid w:val="00C70941"/>
    <w:rsid w:val="00C71257"/>
    <w:rsid w:val="00C85731"/>
    <w:rsid w:val="00CB4092"/>
    <w:rsid w:val="00CB7E9E"/>
    <w:rsid w:val="00D4500B"/>
    <w:rsid w:val="00D76CD6"/>
    <w:rsid w:val="00D82017"/>
    <w:rsid w:val="00D9169C"/>
    <w:rsid w:val="00D91A42"/>
    <w:rsid w:val="00D96A24"/>
    <w:rsid w:val="00DA1411"/>
    <w:rsid w:val="00DA5119"/>
    <w:rsid w:val="00DD7445"/>
    <w:rsid w:val="00DF6D35"/>
    <w:rsid w:val="00DF7D96"/>
    <w:rsid w:val="00E013F5"/>
    <w:rsid w:val="00E44C92"/>
    <w:rsid w:val="00E5670E"/>
    <w:rsid w:val="00E762AA"/>
    <w:rsid w:val="00E76C2B"/>
    <w:rsid w:val="00E9382E"/>
    <w:rsid w:val="00EA1EC2"/>
    <w:rsid w:val="00EA2B70"/>
    <w:rsid w:val="00F141E3"/>
    <w:rsid w:val="00F15B1A"/>
    <w:rsid w:val="00F320E7"/>
    <w:rsid w:val="00F42529"/>
    <w:rsid w:val="00F46A8F"/>
    <w:rsid w:val="00F54816"/>
    <w:rsid w:val="00F55E78"/>
    <w:rsid w:val="00F75E23"/>
    <w:rsid w:val="00F86968"/>
    <w:rsid w:val="00FA7C43"/>
    <w:rsid w:val="00FC007D"/>
    <w:rsid w:val="00FC026E"/>
    <w:rsid w:val="00FD67A8"/>
    <w:rsid w:val="00FF4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13F5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C46EBA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link w:val="Antet"/>
    <w:uiPriority w:val="99"/>
    <w:rsid w:val="00C46EBA"/>
    <w:rPr>
      <w:sz w:val="24"/>
      <w:szCs w:val="24"/>
    </w:rPr>
  </w:style>
  <w:style w:type="paragraph" w:styleId="Subsol">
    <w:name w:val="footer"/>
    <w:basedOn w:val="Normal"/>
    <w:link w:val="SubsolCaracter"/>
    <w:rsid w:val="00C46EBA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link w:val="Subsol"/>
    <w:rsid w:val="00C46EBA"/>
    <w:rPr>
      <w:sz w:val="24"/>
      <w:szCs w:val="24"/>
    </w:rPr>
  </w:style>
  <w:style w:type="paragraph" w:customStyle="1" w:styleId="Char">
    <w:name w:val="Char"/>
    <w:basedOn w:val="Normal"/>
    <w:rsid w:val="00BE0114"/>
    <w:rPr>
      <w:lang w:val="pl-PL" w:eastAsia="pl-PL"/>
    </w:rPr>
  </w:style>
  <w:style w:type="paragraph" w:customStyle="1" w:styleId="Char0">
    <w:name w:val="Char"/>
    <w:basedOn w:val="Normal"/>
    <w:rsid w:val="00B31B4F"/>
    <w:rPr>
      <w:lang w:val="pl-PL" w:eastAsia="pl-PL"/>
    </w:rPr>
  </w:style>
  <w:style w:type="paragraph" w:styleId="TextnBalon">
    <w:name w:val="Balloon Text"/>
    <w:basedOn w:val="Normal"/>
    <w:link w:val="TextnBalonCaracter"/>
    <w:rsid w:val="00AC09B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C09BF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16A46"/>
    <w:pPr>
      <w:ind w:left="720"/>
      <w:contextualSpacing/>
    </w:pPr>
  </w:style>
  <w:style w:type="paragraph" w:styleId="Textnotdesubsol">
    <w:name w:val="footnote text"/>
    <w:basedOn w:val="Normal"/>
    <w:link w:val="TextnotdesubsolCaracter"/>
    <w:rsid w:val="002E5787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2E5787"/>
  </w:style>
  <w:style w:type="character" w:styleId="Referinnotdesubsol">
    <w:name w:val="footnote reference"/>
    <w:basedOn w:val="Fontdeparagrafimplicit"/>
    <w:rsid w:val="002E5787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13F5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rsid w:val="00C46EBA"/>
    <w:pPr>
      <w:tabs>
        <w:tab w:val="center" w:pos="4703"/>
        <w:tab w:val="right" w:pos="9406"/>
      </w:tabs>
    </w:pPr>
  </w:style>
  <w:style w:type="character" w:customStyle="1" w:styleId="AntetCaracter">
    <w:name w:val="Antet Caracter"/>
    <w:link w:val="Antet"/>
    <w:uiPriority w:val="99"/>
    <w:rsid w:val="00C46EBA"/>
    <w:rPr>
      <w:sz w:val="24"/>
      <w:szCs w:val="24"/>
    </w:rPr>
  </w:style>
  <w:style w:type="paragraph" w:styleId="Subsol">
    <w:name w:val="footer"/>
    <w:basedOn w:val="Normal"/>
    <w:link w:val="SubsolCaracter"/>
    <w:rsid w:val="00C46EBA"/>
    <w:pPr>
      <w:tabs>
        <w:tab w:val="center" w:pos="4703"/>
        <w:tab w:val="right" w:pos="9406"/>
      </w:tabs>
    </w:pPr>
  </w:style>
  <w:style w:type="character" w:customStyle="1" w:styleId="SubsolCaracter">
    <w:name w:val="Subsol Caracter"/>
    <w:link w:val="Subsol"/>
    <w:rsid w:val="00C46EBA"/>
    <w:rPr>
      <w:sz w:val="24"/>
      <w:szCs w:val="24"/>
    </w:rPr>
  </w:style>
  <w:style w:type="paragraph" w:customStyle="1" w:styleId="Char">
    <w:name w:val="Char"/>
    <w:basedOn w:val="Normal"/>
    <w:rsid w:val="00BE0114"/>
    <w:rPr>
      <w:lang w:val="pl-PL" w:eastAsia="pl-PL"/>
    </w:rPr>
  </w:style>
  <w:style w:type="paragraph" w:customStyle="1" w:styleId="Char0">
    <w:name w:val="Char"/>
    <w:basedOn w:val="Normal"/>
    <w:rsid w:val="00B31B4F"/>
    <w:rPr>
      <w:lang w:val="pl-PL" w:eastAsia="pl-PL"/>
    </w:rPr>
  </w:style>
  <w:style w:type="paragraph" w:styleId="TextnBalon">
    <w:name w:val="Balloon Text"/>
    <w:basedOn w:val="Normal"/>
    <w:link w:val="TextnBalonCaracter"/>
    <w:rsid w:val="00AC09BF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C09BF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216A46"/>
    <w:pPr>
      <w:ind w:left="720"/>
      <w:contextualSpacing/>
    </w:pPr>
  </w:style>
  <w:style w:type="paragraph" w:styleId="Textnotdesubsol">
    <w:name w:val="footnote text"/>
    <w:basedOn w:val="Normal"/>
    <w:link w:val="TextnotdesubsolCaracter"/>
    <w:rsid w:val="002E5787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2E5787"/>
  </w:style>
  <w:style w:type="character" w:styleId="Referinnotdesubsol">
    <w:name w:val="footnote reference"/>
    <w:basedOn w:val="Fontdeparagrafimplicit"/>
    <w:rsid w:val="002E578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18" Type="http://schemas.openxmlformats.org/officeDocument/2006/relationships/image" Target="media/image6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2.bin"/><Relationship Id="rId42" Type="http://schemas.openxmlformats.org/officeDocument/2006/relationships/image" Target="media/image18.png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png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7.bin"/><Relationship Id="rId32" Type="http://schemas.openxmlformats.org/officeDocument/2006/relationships/image" Target="media/image14.wmf"/><Relationship Id="rId37" Type="http://schemas.openxmlformats.org/officeDocument/2006/relationships/image" Target="media/image16.wmf"/><Relationship Id="rId40" Type="http://schemas.openxmlformats.org/officeDocument/2006/relationships/image" Target="media/image17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image" Target="media/image12.wmf"/><Relationship Id="rId36" Type="http://schemas.openxmlformats.org/officeDocument/2006/relationships/oleObject" Target="embeddings/oleObject13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0.bin"/><Relationship Id="rId44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4DDC7-0A0D-48B9-A4BE-65B92CBA7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545</Words>
  <Characters>3110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CURS 14</vt:lpstr>
      <vt:lpstr>CURS 14</vt:lpstr>
    </vt:vector>
  </TitlesOfParts>
  <Company>Universitatea Dunarea de Jos Galati</Company>
  <LinksUpToDate>false</LinksUpToDate>
  <CharactersWithSpaces>3648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CURS 14</dc:title>
  <dc:creator>123</dc:creator>
  <cp:lastModifiedBy>dorel</cp:lastModifiedBy>
  <cp:revision>61</cp:revision>
  <dcterms:created xsi:type="dcterms:W3CDTF">2012-02-01T11:25:00Z</dcterms:created>
  <dcterms:modified xsi:type="dcterms:W3CDTF">2012-05-14T09:42:00Z</dcterms:modified>
</cp:coreProperties>
</file>